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CD" w:rsidRDefault="003E2A25">
      <w:pPr>
        <w:spacing w:line="560" w:lineRule="exact"/>
        <w:ind w:left="2388" w:hangingChars="743" w:hanging="2388"/>
        <w:rPr>
          <w:b/>
          <w:color w:val="FF0000"/>
          <w:sz w:val="36"/>
          <w:szCs w:val="36"/>
        </w:rPr>
      </w:pPr>
      <w:r>
        <w:rPr>
          <w:rFonts w:ascii="宋体" w:eastAsia="宋体" w:hAnsi="宋体" w:cs="华文中宋" w:hint="eastAsia"/>
          <w:b/>
          <w:color w:val="FF0000"/>
          <w:spacing w:val="-20"/>
          <w:sz w:val="36"/>
          <w:szCs w:val="36"/>
        </w:rPr>
        <w:t>2022</w:t>
      </w:r>
      <w:r>
        <w:rPr>
          <w:rFonts w:ascii="宋体" w:eastAsia="宋体" w:hAnsi="宋体" w:cs="华文中宋" w:hint="eastAsia"/>
          <w:b/>
          <w:color w:val="FF0000"/>
          <w:spacing w:val="-20"/>
          <w:sz w:val="36"/>
          <w:szCs w:val="36"/>
        </w:rPr>
        <w:t>年全国“两会”精神和宏观经济解读“在线直播”</w:t>
      </w:r>
      <w:r>
        <w:rPr>
          <w:rFonts w:ascii="宋体" w:eastAsia="宋体" w:hAnsi="宋体" w:cs="华文中宋" w:hint="eastAsia"/>
          <w:b/>
          <w:color w:val="FF0000"/>
          <w:spacing w:val="-20"/>
          <w:sz w:val="36"/>
          <w:szCs w:val="36"/>
        </w:rPr>
        <w:t xml:space="preserve">       </w:t>
      </w:r>
      <w:r>
        <w:rPr>
          <w:rFonts w:ascii="宋体" w:eastAsia="宋体" w:hAnsi="宋体" w:cs="华文中宋" w:hint="eastAsia"/>
          <w:b/>
          <w:color w:val="FF0000"/>
          <w:spacing w:val="-20"/>
          <w:sz w:val="36"/>
          <w:szCs w:val="36"/>
        </w:rPr>
        <w:t>专题培训班的通知</w:t>
      </w:r>
    </w:p>
    <w:p w:rsidR="008D4FCD" w:rsidRDefault="008D4FCD">
      <w:pPr>
        <w:spacing w:line="460" w:lineRule="exact"/>
        <w:rPr>
          <w:rFonts w:ascii="宋体" w:eastAsia="宋体" w:hAnsi="宋体"/>
          <w:szCs w:val="24"/>
        </w:rPr>
      </w:pP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1F4E79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课程背景：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中国自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1978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年改革开放迄今已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44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年，尤其自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2001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12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日加入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WTO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世贸组织以来，各个产业随着国家经济高度发展的机遇，不断创新而成长茁壮。中国的经济成长堪称世界经济奇迹，中国经济发展已在国际上展露头角，中国成为世界第二大生产国并具有世界影响力的国家。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虽然中国国际地位提升，但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2020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年起新冠疫情蔓延全球，尤以美国最为严重，美国甩锅中国、拉帮结派打压中国，不遗余力。中国面对外部环境诡谲多变，世界经济与供应链遭遇波折，全球化受到冲击，国际金融市场震荡，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2020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年迄今是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中国发展面临少有的国内外复杂严峻形势，经济出现下行压力，</w:t>
      </w:r>
      <w:bookmarkStart w:id="0" w:name="_Hlk80013957"/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美国打压与新冠疫情为世界带来不利影响。</w:t>
      </w:r>
      <w:bookmarkEnd w:id="0"/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美国强大的因素与战略手段有那些？美国发动中美贸易战背后的动机是什么？特朗普为何首次在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2019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5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10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日起陆续对中国提高关税？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美国经济于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2020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年面临拐点，从此走向衰退的道路，美国经济后续将如何发展？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2020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3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日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美国大选，拜登当选美国总统，拜登于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2021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日执政后对中美关系以及世界形势有何影响？拜登执政的美国会做出那些行径？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FED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美联储的政策将如何？世界经济如何盘整？中美如何博弈？</w:t>
      </w:r>
      <w:bookmarkStart w:id="1" w:name="_Hlk80014056"/>
      <w:r w:rsidRPr="00BF7086">
        <w:rPr>
          <w:rFonts w:ascii="微软雅黑" w:eastAsia="微软雅黑" w:hAnsi="微软雅黑" w:cs="微软雅黑" w:hint="eastAsia"/>
          <w:sz w:val="24"/>
          <w:szCs w:val="24"/>
        </w:rPr>
        <w:t>拜登当选就任迄今美国有那些改变？</w:t>
      </w:r>
      <w:bookmarkEnd w:id="1"/>
      <w:r w:rsidRPr="00BF7086">
        <w:rPr>
          <w:rFonts w:ascii="微软雅黑" w:eastAsia="微软雅黑" w:hAnsi="微软雅黑" w:cs="微软雅黑" w:hint="eastAsia"/>
          <w:sz w:val="24"/>
          <w:szCs w:val="24"/>
        </w:rPr>
        <w:t>世界各国如何看待中国的影响力逐渐提升的事实？这些都是世界各国正在关注的焦点。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此外，美国打压中国，从金融资本市场开始。金融业是影响国家经济发展、产业发展、民生消费等最重要的产业。金融业是国家管控最严格、政策保护最严谨的产业。过去二十年来美国对中国的阴谋是要求中国的人民币升值，后果是什么？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  </w:t>
      </w:r>
      <w:bookmarkStart w:id="2" w:name="_Hlk36816878"/>
      <w:r w:rsidRPr="00BF7086">
        <w:rPr>
          <w:rFonts w:ascii="微软雅黑" w:eastAsia="微软雅黑" w:hAnsi="微软雅黑" w:cs="微软雅黑" w:hint="eastAsia"/>
          <w:sz w:val="24"/>
          <w:szCs w:val="24"/>
        </w:rPr>
        <w:t>后疫情时代，十四五规划重点方向如何。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2022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月北京冬奥会举办之后，中国的新基建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ABCD5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科技运用已让世界有目共睹。</w:t>
      </w:r>
      <w:bookmarkStart w:id="3" w:name="_Hlk82786884"/>
      <w:bookmarkEnd w:id="2"/>
      <w:r w:rsidRPr="00BF7086">
        <w:rPr>
          <w:rFonts w:ascii="微软雅黑" w:eastAsia="微软雅黑" w:hAnsi="微软雅黑" w:cs="微软雅黑" w:hint="eastAsia"/>
          <w:sz w:val="24"/>
          <w:szCs w:val="24"/>
        </w:rPr>
        <w:t>2022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3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月两会后中央政策如何解读，</w:t>
      </w:r>
      <w:bookmarkEnd w:id="3"/>
      <w:r w:rsidRPr="00BF7086">
        <w:rPr>
          <w:rFonts w:ascii="微软雅黑" w:eastAsia="微软雅黑" w:hAnsi="微软雅黑" w:cs="微软雅黑" w:hint="eastAsia"/>
          <w:sz w:val="24"/>
          <w:szCs w:val="24"/>
        </w:rPr>
        <w:t>世界经济如何消长。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2022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24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日俄乌战争，让世界纷纷扰扰，全球化受阻，中国企业未来如何发展，如何做好企业战略管理，提升在世界舞台的竞争力，产业转型创新应考虑那些政经因素，成为各企业当前必须面对的重要课题。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课程时间：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天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6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小时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/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天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课程对象：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企业中高层管理者、总经理、董事长、各级政府部门厅局处级领导</w:t>
      </w:r>
    </w:p>
    <w:p w:rsidR="008D4FCD" w:rsidRPr="00BF7086" w:rsidRDefault="003E2A25" w:rsidP="00BF7086">
      <w:pPr>
        <w:widowControl/>
        <w:adjustRightInd w:val="0"/>
        <w:snapToGrid w:val="0"/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课程方式：</w:t>
      </w:r>
      <w:r w:rsidRPr="00BF7086">
        <w:rPr>
          <w:rFonts w:ascii="微软雅黑" w:eastAsia="微软雅黑" w:hAnsi="微软雅黑" w:cs="微软雅黑" w:hint="eastAsia"/>
          <w:color w:val="0D0D0D"/>
          <w:kern w:val="0"/>
          <w:sz w:val="24"/>
          <w:szCs w:val="24"/>
        </w:rPr>
        <w:t>理论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讲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授、案例</w:t>
      </w:r>
      <w:r w:rsidRPr="00BF7086">
        <w:rPr>
          <w:rFonts w:ascii="微软雅黑" w:eastAsia="微软雅黑" w:hAnsi="微软雅黑" w:cs="微软雅黑" w:hint="eastAsia"/>
          <w:kern w:val="0"/>
          <w:sz w:val="24"/>
          <w:szCs w:val="24"/>
        </w:rPr>
        <w:t>剖析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1F4E79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课程大纲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2F5496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2F5496"/>
          <w:sz w:val="24"/>
          <w:szCs w:val="24"/>
        </w:rPr>
        <w:t>第一讲：全国两会政府工作报告重点解读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李克强总理在第十三届全国人大第五次会议作政府工作报告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2022.03.05.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一、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2021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年工作回顾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lastRenderedPageBreak/>
        <w:t>二、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2022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年主要预期目标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三、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2022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年重点工作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strike/>
          <w:color w:val="2F5496"/>
          <w:sz w:val="24"/>
          <w:szCs w:val="24"/>
          <w:highlight w:val="yellow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第二讲：宏观经济分析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一、中国与世界经济发展现况分析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bCs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1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中国经济力解读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(2021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GDP=C+I+G+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（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X-M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）的运用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2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）经济的三头马车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(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国内国际双循环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3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年世界各国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GDP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排名分析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4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年世界各国人均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GDP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排名分析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5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CPI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通货膨胀率世界排名分析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6) 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年世界各国人口排名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(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含土地面积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)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7)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近年世界前三大国中美日的经济结构走势图</w:t>
      </w:r>
      <w:bookmarkStart w:id="4" w:name="_Hlk34331121"/>
      <w:r w:rsidRPr="00BF7086">
        <w:rPr>
          <w:rFonts w:ascii="微软雅黑" w:eastAsia="微软雅黑" w:hAnsi="微软雅黑" w:cs="微软雅黑" w:hint="eastAsia"/>
          <w:sz w:val="24"/>
          <w:szCs w:val="24"/>
        </w:rPr>
        <w:t>分析</w:t>
      </w:r>
      <w:bookmarkEnd w:id="4"/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8)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全世界经济成长率走势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9)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中国近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10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GDP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年增长率和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CPI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通货膨胀年增率分析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10)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促进经济增长聚焦四大改革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11) 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年中国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CPI(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消费者物价指数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)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与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P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PI(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生产者价格指数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12)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美国近期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CPI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消费者物价指数变动情况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13)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近期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(2021-2022)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欧元区通膨率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14)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OECD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经济合作发展组织对各国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2022-2023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CPI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走势预测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15) 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年人民币离岸走势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>16) 2021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年美元指数走势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17)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中国人民币在全球交易的使用比重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18)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近年中国第三产业占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GDP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比重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sz w:val="24"/>
          <w:szCs w:val="24"/>
        </w:rPr>
        <w:t xml:space="preserve">19) </w:t>
      </w:r>
      <w:r w:rsidRPr="00BF7086">
        <w:rPr>
          <w:rFonts w:ascii="微软雅黑" w:eastAsia="微软雅黑" w:hAnsi="微软雅黑" w:cs="微软雅黑" w:hint="eastAsia"/>
          <w:sz w:val="24"/>
          <w:szCs w:val="24"/>
        </w:rPr>
        <w:t>近年世界与中国总失业率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2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贸易</w:t>
      </w:r>
      <w:r w:rsidR="00BF7086"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3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消费</w:t>
      </w:r>
      <w:r w:rsidR="00BF7086"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4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粮食</w:t>
      </w:r>
      <w:r w:rsidR="00BF7086"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5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sz w:val="24"/>
          <w:szCs w:val="24"/>
        </w:rPr>
        <w:t>能源</w:t>
      </w:r>
      <w:r w:rsidR="00BF7086" w:rsidRPr="00BF7086">
        <w:rPr>
          <w:rFonts w:ascii="微软雅黑" w:eastAsia="微软雅黑" w:hAnsi="微软雅黑" w:cs="微软雅黑" w:hint="eastAsia"/>
          <w:b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6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财政</w:t>
      </w:r>
      <w:r w:rsidR="00BF7086"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7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股市</w:t>
      </w:r>
      <w:r w:rsidR="00BF7086"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8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 xml:space="preserve">. 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制造业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二、</w:t>
      </w:r>
      <w:bookmarkStart w:id="5" w:name="_Hlk81819211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通货膨胀</w:t>
      </w:r>
      <w:bookmarkEnd w:id="5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VS.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停滞性通货膨胀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VS.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通货紧缩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(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供给与需求的运用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三、经济增长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bookmarkStart w:id="6" w:name="_Hlk80013158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四、中国历年外汇储备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五、中美近年股市表现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bookmarkStart w:id="7" w:name="_Hlk82796413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六、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OECD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经济合作发展组织统计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40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国房价涨幅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七、“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RCEP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区域全面经济伙伴协定”与“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CPTPP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全面与进步跨太平洋伙伴关系协定”</w:t>
      </w:r>
      <w:bookmarkEnd w:id="6"/>
      <w:bookmarkEnd w:id="7"/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strike/>
          <w:color w:val="2F5496"/>
          <w:sz w:val="24"/>
          <w:szCs w:val="24"/>
          <w:highlight w:val="yellow"/>
        </w:rPr>
      </w:pPr>
      <w:r w:rsidRPr="00BF7086">
        <w:rPr>
          <w:rFonts w:ascii="微软雅黑" w:eastAsia="微软雅黑" w:hAnsi="微软雅黑" w:cs="微软雅黑" w:hint="eastAsia"/>
          <w:b/>
          <w:color w:val="1F4E79"/>
          <w:sz w:val="24"/>
          <w:szCs w:val="24"/>
        </w:rPr>
        <w:t>第三讲：美国的战略分析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0D0D0D"/>
          <w:sz w:val="24"/>
          <w:szCs w:val="24"/>
        </w:rPr>
        <w:t>美国强大的三个因素：军事武力、美元、科技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0D0D0D"/>
          <w:sz w:val="24"/>
          <w:szCs w:val="24"/>
        </w:rPr>
        <w:t>美元如何奠立霸权的地位？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一、货币战争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二、金融操作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三、金融资本战争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 xml:space="preserve"> (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根据凯恩斯理论实践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0D0D0D"/>
          <w:sz w:val="24"/>
          <w:szCs w:val="24"/>
        </w:rPr>
        <w:lastRenderedPageBreak/>
        <w:t>1. FED</w:t>
      </w:r>
      <w:r w:rsidRPr="00BF7086">
        <w:rPr>
          <w:rFonts w:ascii="微软雅黑" w:eastAsia="微软雅黑" w:hAnsi="微软雅黑" w:cs="微软雅黑" w:hint="eastAsia"/>
          <w:b/>
          <w:color w:val="0D0D0D"/>
          <w:sz w:val="24"/>
          <w:szCs w:val="24"/>
        </w:rPr>
        <w:t>美联储的工具：利率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附录：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FED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美联储的功能与操作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四、贸易战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五、科技战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六、军事武力战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七、人才战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八、文化战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九、操控台湾问题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十、操控中国周边邻国问题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(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中国周边有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14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个国家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十一、美国过去打压的国家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1.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英国、德国、日本、苏联、欧盟、中国、俄罗斯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2.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美苏冷战至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1991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苏联解体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3.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美日贸易战导致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1991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日本通货紧缩迄今近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30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4.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科技战：前日的日本东芝，今日的中国华为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5.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科技战：昨日的法国阿尔斯通，今日的中国华为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 xml:space="preserve">6. 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科技战：美国陷阱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1)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台湾威胜：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2008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2)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台湾友达：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2010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3)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台湾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HTC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2011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4)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中国华为：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2018.12.1-2021.9.24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5)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台湾台积电：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2021.9.23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 xml:space="preserve">6) 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其他：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1997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台湾四维企业，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2010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年奇美电、华映、瀚宇彩晶，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2013</w:t>
      </w:r>
      <w:r w:rsidRPr="00BF7086">
        <w:rPr>
          <w:rFonts w:ascii="微软雅黑" w:eastAsia="微软雅黑" w:hAnsi="微软雅黑" w:cs="微软雅黑" w:hint="eastAsia"/>
          <w:color w:val="0D0D0D"/>
          <w:sz w:val="24"/>
          <w:szCs w:val="24"/>
        </w:rPr>
        <w:t>帝宝车灯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 xml:space="preserve">7. 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美国介入中东战争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(5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次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)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，目的？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8. 1945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年二战以后美国发动及参与各国的战争或冲突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13</w:t>
      </w:r>
      <w:r w:rsidRPr="00BF7086">
        <w:rPr>
          <w:rFonts w:ascii="微软雅黑" w:eastAsia="微软雅黑" w:hAnsi="微软雅黑" w:cs="微软雅黑" w:hint="eastAsia"/>
          <w:b/>
          <w:bCs/>
          <w:color w:val="0D0D0D"/>
          <w:sz w:val="24"/>
          <w:szCs w:val="24"/>
        </w:rPr>
        <w:t>场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2F5496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2F5496"/>
          <w:sz w:val="24"/>
          <w:szCs w:val="24"/>
        </w:rPr>
        <w:t>第四讲：中美博弈与美国经济趋势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一、中美贸易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bCs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C45911"/>
          <w:sz w:val="24"/>
          <w:szCs w:val="24"/>
        </w:rPr>
        <w:t>二、中美关系是影响未来世界发展的关键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三、近年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FED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美联储利率加息的影响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四、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2020.3.15.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美联储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FED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利率降息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4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码至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0%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迄今的影响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五、美国经济现况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2F5496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六、</w:t>
      </w:r>
      <w:bookmarkStart w:id="8" w:name="_Hlk82796137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美国特朗普提高关税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发动中美贸易战的结果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七、拜登就任迄今的政治与经济</w:t>
      </w:r>
      <w:bookmarkEnd w:id="8"/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2F5496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2F5496"/>
          <w:sz w:val="24"/>
          <w:szCs w:val="24"/>
        </w:rPr>
        <w:t>第五讲：中国经济新格局与展望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一、中国的竞争优势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bookmarkStart w:id="9" w:name="_GoBack"/>
      <w:bookmarkEnd w:id="9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二、十四五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 xml:space="preserve"> (2021-2025) 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规划重点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(2020.10.29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五中全会</w:t>
      </w: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)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三、中国经济展望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四、金融环境分析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lastRenderedPageBreak/>
        <w:t>五、中国房地产市场趋势分析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六、中国房地产的发展走势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七、中国与美国财富资产配置的差异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八、中美日三国居民资产配置方式对比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bookmarkStart w:id="10" w:name="_Hlk81820311"/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九、中国家庭人均月收入分布情况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十、后疫情时代中国最有发展前景的产业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C45911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C45911"/>
          <w:sz w:val="24"/>
          <w:szCs w:val="24"/>
        </w:rPr>
        <w:t>十一、近期中央政策解读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1. 2021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年专精特新政策解读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 xml:space="preserve">2. 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教育改革：双减政策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 xml:space="preserve">3. 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共同富裕：</w:t>
      </w:r>
    </w:p>
    <w:p w:rsidR="008D4FCD" w:rsidRPr="00BF7086" w:rsidRDefault="003E2A25" w:rsidP="00BF7086">
      <w:pPr>
        <w:spacing w:line="360" w:lineRule="exact"/>
        <w:ind w:left="2640" w:hangingChars="1100" w:hanging="2640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 xml:space="preserve">4. 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能耗双控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(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拉闸限电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)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：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 xml:space="preserve">5. 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双碳经济：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6. 2022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年北京冬奥</w:t>
      </w:r>
    </w:p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Cs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7. 2022.02.24</w:t>
      </w:r>
      <w:r w:rsidRPr="00BF7086">
        <w:rPr>
          <w:rFonts w:ascii="微软雅黑" w:eastAsia="微软雅黑" w:hAnsi="微软雅黑" w:cs="微软雅黑" w:hint="eastAsia"/>
          <w:bCs/>
          <w:color w:val="0D0D0D"/>
          <w:sz w:val="24"/>
          <w:szCs w:val="24"/>
        </w:rPr>
        <w:t>美国、北约、俄乌战争</w:t>
      </w:r>
    </w:p>
    <w:bookmarkEnd w:id="10"/>
    <w:p w:rsidR="008D4FCD" w:rsidRPr="00BF7086" w:rsidRDefault="003E2A25" w:rsidP="00BF7086">
      <w:pPr>
        <w:spacing w:line="360" w:lineRule="exact"/>
        <w:rPr>
          <w:rFonts w:ascii="微软雅黑" w:eastAsia="微软雅黑" w:hAnsi="微软雅黑" w:cs="微软雅黑"/>
          <w:b/>
          <w:color w:val="0D0D0D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color w:val="0D0D0D"/>
          <w:sz w:val="24"/>
          <w:szCs w:val="24"/>
        </w:rPr>
        <w:t>总结</w:t>
      </w:r>
    </w:p>
    <w:p w:rsidR="008D4FCD" w:rsidRPr="00BF7086" w:rsidRDefault="003E2A25" w:rsidP="00BF7086">
      <w:pPr>
        <w:autoSpaceDN w:val="0"/>
        <w:spacing w:line="360" w:lineRule="exact"/>
        <w:jc w:val="left"/>
        <w:rPr>
          <w:rFonts w:ascii="微软雅黑" w:eastAsia="微软雅黑" w:hAnsi="微软雅黑" w:cs="微软雅黑"/>
          <w:b/>
          <w:bCs/>
          <w:color w:val="2F5496"/>
          <w:kern w:val="0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2F5496"/>
          <w:kern w:val="0"/>
          <w:sz w:val="24"/>
          <w:szCs w:val="24"/>
        </w:rPr>
        <w:t>二、在线直播时间</w:t>
      </w:r>
    </w:p>
    <w:p w:rsidR="008D4FCD" w:rsidRPr="00BF7086" w:rsidRDefault="003E2A25" w:rsidP="00BF7086">
      <w:pPr>
        <w:widowControl/>
        <w:snapToGrid w:val="0"/>
        <w:spacing w:line="360" w:lineRule="exact"/>
        <w:ind w:rightChars="100" w:right="210"/>
        <w:jc w:val="left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202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2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4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15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日（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1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天</w:t>
      </w: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）视频直播在线学习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 xml:space="preserve"> (9:00-17:00</w:t>
      </w: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）</w:t>
      </w:r>
    </w:p>
    <w:p w:rsidR="008D4FCD" w:rsidRPr="00BF7086" w:rsidRDefault="003E2A25" w:rsidP="00BF7086">
      <w:pPr>
        <w:tabs>
          <w:tab w:val="left" w:pos="1134"/>
        </w:tabs>
        <w:snapToGrid w:val="0"/>
        <w:spacing w:line="360" w:lineRule="exact"/>
        <w:ind w:rightChars="100" w:right="210"/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</w:pP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202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2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年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4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月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27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日（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1</w:t>
      </w: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天）视频直播在线学习</w:t>
      </w: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 xml:space="preserve"> </w:t>
      </w:r>
      <w:r w:rsidRPr="00BF7086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 xml:space="preserve">  </w:t>
      </w:r>
      <w:r w:rsidRPr="00BF7086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(9:00-17:00</w:t>
      </w:r>
    </w:p>
    <w:p w:rsidR="008D4FCD" w:rsidRPr="00BF7086" w:rsidRDefault="003E2A25" w:rsidP="00BF7086">
      <w:pPr>
        <w:tabs>
          <w:tab w:val="left" w:pos="993"/>
        </w:tabs>
        <w:snapToGrid w:val="0"/>
        <w:spacing w:line="360" w:lineRule="exact"/>
        <w:ind w:rightChars="100" w:right="210"/>
        <w:rPr>
          <w:rFonts w:ascii="微软雅黑" w:eastAsia="微软雅黑" w:hAnsi="微软雅黑" w:cs="微软雅黑"/>
          <w:b/>
          <w:bCs/>
          <w:color w:val="2F5496"/>
          <w:kern w:val="0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2F5496"/>
          <w:kern w:val="0"/>
          <w:sz w:val="24"/>
          <w:szCs w:val="24"/>
        </w:rPr>
        <w:t>三、主讲老师</w:t>
      </w:r>
    </w:p>
    <w:p w:rsidR="008D4FCD" w:rsidRPr="00BF7086" w:rsidRDefault="003E2A25" w:rsidP="00BF7086">
      <w:pPr>
        <w:snapToGrid w:val="0"/>
        <w:spacing w:line="360" w:lineRule="exact"/>
        <w:ind w:rightChars="100" w:right="210"/>
        <w:rPr>
          <w:rFonts w:ascii="微软雅黑" w:eastAsia="微软雅黑" w:hAnsi="微软雅黑" w:cs="微软雅黑"/>
          <w:bCs/>
          <w:sz w:val="24"/>
          <w:szCs w:val="24"/>
        </w:rPr>
      </w:pPr>
      <w:r w:rsidRPr="00BF7086">
        <w:rPr>
          <w:rFonts w:ascii="微软雅黑" w:eastAsia="微软雅黑" w:hAnsi="微软雅黑" w:cs="微软雅黑"/>
          <w:bCs/>
          <w:sz w:val="24"/>
          <w:szCs w:val="24"/>
        </w:rPr>
        <w:t>拟邀请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相关资深专家、知名教授围绕主题授课，突出实用性和案例分析，并安排时间组织在线交流、专家答疑等。</w:t>
      </w:r>
      <w:r w:rsidRPr="00BF7086">
        <w:rPr>
          <w:rFonts w:ascii="微软雅黑" w:eastAsia="微软雅黑" w:hAnsi="微软雅黑" w:cs="微软雅黑"/>
          <w:bCs/>
          <w:sz w:val="24"/>
          <w:szCs w:val="24"/>
        </w:rPr>
        <w:t>并组织交流与研讨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。</w:t>
      </w:r>
    </w:p>
    <w:p w:rsidR="008D4FCD" w:rsidRPr="00BF7086" w:rsidRDefault="003E2A25" w:rsidP="00BF7086">
      <w:pPr>
        <w:tabs>
          <w:tab w:val="left" w:pos="993"/>
        </w:tabs>
        <w:snapToGrid w:val="0"/>
        <w:spacing w:line="360" w:lineRule="exact"/>
        <w:ind w:rightChars="100" w:right="210"/>
        <w:rPr>
          <w:rFonts w:ascii="微软雅黑" w:eastAsia="微软雅黑" w:hAnsi="微软雅黑" w:cs="微软雅黑"/>
          <w:b/>
          <w:bCs/>
          <w:color w:val="2F5496"/>
          <w:kern w:val="0"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color w:val="2F5496"/>
          <w:kern w:val="0"/>
          <w:sz w:val="24"/>
          <w:szCs w:val="24"/>
        </w:rPr>
        <w:t>四、培训费用</w:t>
      </w:r>
    </w:p>
    <w:p w:rsidR="008D4FCD" w:rsidRPr="00BF7086" w:rsidRDefault="003E2A25" w:rsidP="00BF7086">
      <w:pPr>
        <w:pStyle w:val="a4"/>
        <w:tabs>
          <w:tab w:val="left" w:pos="540"/>
        </w:tabs>
        <w:adjustRightInd w:val="0"/>
        <w:snapToGrid w:val="0"/>
        <w:spacing w:line="360" w:lineRule="exact"/>
        <w:ind w:rightChars="100" w:right="210" w:firstLineChars="0" w:firstLine="0"/>
        <w:rPr>
          <w:rFonts w:ascii="微软雅黑" w:eastAsia="微软雅黑" w:hAnsi="微软雅黑" w:cs="微软雅黑"/>
          <w:bCs/>
          <w:sz w:val="24"/>
        </w:rPr>
      </w:pPr>
      <w:r w:rsidRPr="00BF7086">
        <w:rPr>
          <w:rFonts w:ascii="微软雅黑" w:eastAsia="微软雅黑" w:hAnsi="微软雅黑" w:cs="微软雅黑" w:hint="eastAsia"/>
          <w:bCs/>
          <w:sz w:val="24"/>
        </w:rPr>
        <w:t>1.</w:t>
      </w:r>
      <w:r w:rsidRPr="00BF7086">
        <w:rPr>
          <w:rFonts w:ascii="微软雅黑" w:eastAsia="微软雅黑" w:hAnsi="微软雅黑" w:cs="微软雅黑" w:hint="eastAsia"/>
          <w:bCs/>
          <w:sz w:val="24"/>
        </w:rPr>
        <w:t>培训费：</w:t>
      </w:r>
      <w:r w:rsidRPr="00BF7086">
        <w:rPr>
          <w:rFonts w:ascii="微软雅黑" w:eastAsia="微软雅黑" w:hAnsi="微软雅黑" w:cs="微软雅黑" w:hint="eastAsia"/>
          <w:bCs/>
          <w:sz w:val="24"/>
        </w:rPr>
        <w:t>2</w:t>
      </w:r>
      <w:r w:rsidR="00BF7086">
        <w:rPr>
          <w:rFonts w:ascii="微软雅黑" w:eastAsia="微软雅黑" w:hAnsi="微软雅黑" w:cs="微软雅黑" w:hint="eastAsia"/>
          <w:bCs/>
          <w:sz w:val="24"/>
        </w:rPr>
        <w:t>98</w:t>
      </w:r>
      <w:r w:rsidRPr="00BF7086">
        <w:rPr>
          <w:rFonts w:ascii="微软雅黑" w:eastAsia="微软雅黑" w:hAnsi="微软雅黑" w:cs="微软雅黑" w:hint="eastAsia"/>
          <w:bCs/>
          <w:sz w:val="24"/>
        </w:rPr>
        <w:t>0</w:t>
      </w:r>
      <w:r w:rsidRPr="00BF7086">
        <w:rPr>
          <w:rFonts w:ascii="微软雅黑" w:eastAsia="微软雅黑" w:hAnsi="微软雅黑" w:cs="微软雅黑" w:hint="eastAsia"/>
          <w:bCs/>
          <w:sz w:val="24"/>
        </w:rPr>
        <w:t>元</w:t>
      </w:r>
      <w:r w:rsidRPr="00BF7086">
        <w:rPr>
          <w:rFonts w:ascii="微软雅黑" w:eastAsia="微软雅黑" w:hAnsi="微软雅黑" w:cs="微软雅黑" w:hint="eastAsia"/>
          <w:bCs/>
          <w:sz w:val="24"/>
        </w:rPr>
        <w:t>/</w:t>
      </w:r>
      <w:r w:rsidRPr="00BF7086">
        <w:rPr>
          <w:rFonts w:ascii="微软雅黑" w:eastAsia="微软雅黑" w:hAnsi="微软雅黑" w:cs="微软雅黑" w:hint="eastAsia"/>
          <w:bCs/>
          <w:sz w:val="24"/>
        </w:rPr>
        <w:t>人（含培训、师资、资料等费用）；</w:t>
      </w:r>
    </w:p>
    <w:p w:rsidR="008D4FCD" w:rsidRPr="00BF7086" w:rsidRDefault="003E2A25" w:rsidP="00BF7086">
      <w:pPr>
        <w:widowControl/>
        <w:snapToGrid w:val="0"/>
        <w:spacing w:line="360" w:lineRule="exact"/>
        <w:ind w:rightChars="100" w:right="210"/>
        <w:jc w:val="left"/>
        <w:rPr>
          <w:rFonts w:ascii="微软雅黑" w:eastAsia="微软雅黑" w:hAnsi="微软雅黑" w:cs="微软雅黑"/>
          <w:bCs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2.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费用可提前汇款至中心指定收款账户（户名：国企联培企业管理（北京）中心，银行帐号：</w:t>
      </w:r>
      <w:r w:rsidRPr="00BF7086">
        <w:rPr>
          <w:rFonts w:ascii="微软雅黑" w:eastAsia="微软雅黑" w:hAnsi="微软雅黑" w:cs="微软雅黑"/>
          <w:bCs/>
          <w:sz w:val="24"/>
          <w:szCs w:val="24"/>
        </w:rPr>
        <w:t>0200096409000026879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，开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 xml:space="preserve"> 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户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 xml:space="preserve"> </w:t>
      </w: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行：中国工商银行北京万寿路南口支行），培训费发票统一由会务组开具，开票项目为培训费。</w:t>
      </w:r>
    </w:p>
    <w:p w:rsidR="008D4FCD" w:rsidRPr="00BF7086" w:rsidRDefault="003E2A25" w:rsidP="00BF7086">
      <w:pPr>
        <w:tabs>
          <w:tab w:val="left" w:pos="1080"/>
        </w:tabs>
        <w:snapToGrid w:val="0"/>
        <w:spacing w:line="360" w:lineRule="exact"/>
        <w:ind w:rightChars="100" w:right="210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>五、联系方式</w:t>
      </w:r>
      <w:r w:rsidRPr="00BF7086">
        <w:rPr>
          <w:rFonts w:ascii="微软雅黑" w:eastAsia="微软雅黑" w:hAnsi="微软雅黑" w:cs="微软雅黑" w:hint="eastAsia"/>
          <w:b/>
          <w:bCs/>
          <w:sz w:val="24"/>
          <w:szCs w:val="24"/>
        </w:rPr>
        <w:tab/>
        <w:t xml:space="preserve"> </w:t>
      </w:r>
    </w:p>
    <w:p w:rsidR="008D4FCD" w:rsidRPr="00BF7086" w:rsidRDefault="003E2A25" w:rsidP="00BF7086">
      <w:pPr>
        <w:pStyle w:val="a4"/>
        <w:tabs>
          <w:tab w:val="left" w:pos="540"/>
        </w:tabs>
        <w:adjustRightInd w:val="0"/>
        <w:snapToGrid w:val="0"/>
        <w:spacing w:line="360" w:lineRule="exact"/>
        <w:ind w:rightChars="100" w:right="210" w:firstLineChars="0" w:firstLine="0"/>
        <w:jc w:val="left"/>
        <w:rPr>
          <w:rFonts w:ascii="微软雅黑" w:eastAsia="微软雅黑" w:hAnsi="微软雅黑" w:cs="微软雅黑"/>
          <w:bCs/>
          <w:sz w:val="24"/>
        </w:rPr>
      </w:pPr>
      <w:r w:rsidRPr="00BF7086">
        <w:rPr>
          <w:rFonts w:ascii="微软雅黑" w:eastAsia="微软雅黑" w:hAnsi="微软雅黑" w:cs="微软雅黑" w:hint="eastAsia"/>
          <w:bCs/>
          <w:sz w:val="24"/>
        </w:rPr>
        <w:t>联系电话：</w:t>
      </w:r>
      <w:r w:rsidRPr="00BF7086">
        <w:rPr>
          <w:rFonts w:ascii="微软雅黑" w:eastAsia="微软雅黑" w:hAnsi="微软雅黑" w:cs="微软雅黑" w:hint="eastAsia"/>
          <w:bCs/>
          <w:sz w:val="24"/>
        </w:rPr>
        <w:t xml:space="preserve">(010)82472805 </w:t>
      </w:r>
      <w:r w:rsidRPr="00BF7086">
        <w:rPr>
          <w:rFonts w:ascii="微软雅黑" w:eastAsia="微软雅黑" w:hAnsi="微软雅黑" w:cs="微软雅黑" w:hint="eastAsia"/>
          <w:bCs/>
          <w:sz w:val="24"/>
        </w:rPr>
        <w:t>传真：</w:t>
      </w:r>
      <w:r w:rsidRPr="00BF7086">
        <w:rPr>
          <w:rFonts w:ascii="微软雅黑" w:eastAsia="微软雅黑" w:hAnsi="微软雅黑" w:cs="微软雅黑" w:hint="eastAsia"/>
          <w:bCs/>
          <w:sz w:val="24"/>
        </w:rPr>
        <w:t>(010)82475455</w:t>
      </w:r>
    </w:p>
    <w:p w:rsidR="008D4FCD" w:rsidRPr="00BF7086" w:rsidRDefault="003E2A25" w:rsidP="00BF7086">
      <w:pPr>
        <w:pStyle w:val="a4"/>
        <w:tabs>
          <w:tab w:val="left" w:pos="540"/>
        </w:tabs>
        <w:adjustRightInd w:val="0"/>
        <w:snapToGrid w:val="0"/>
        <w:spacing w:line="360" w:lineRule="exact"/>
        <w:ind w:rightChars="100" w:right="210" w:firstLineChars="0" w:firstLine="0"/>
        <w:jc w:val="left"/>
        <w:rPr>
          <w:rFonts w:ascii="微软雅黑" w:eastAsia="微软雅黑" w:hAnsi="微软雅黑" w:cs="微软雅黑"/>
          <w:bCs/>
          <w:sz w:val="24"/>
        </w:rPr>
      </w:pPr>
      <w:r w:rsidRPr="00BF7086">
        <w:rPr>
          <w:rFonts w:ascii="微软雅黑" w:eastAsia="微软雅黑" w:hAnsi="微软雅黑" w:cs="微软雅黑" w:hint="eastAsia"/>
          <w:bCs/>
          <w:sz w:val="24"/>
        </w:rPr>
        <w:t>电子邮箱：</w:t>
      </w:r>
      <w:r w:rsidRPr="00BF7086">
        <w:rPr>
          <w:rFonts w:ascii="微软雅黑" w:eastAsia="微软雅黑" w:hAnsi="微软雅黑" w:cs="微软雅黑" w:hint="eastAsia"/>
          <w:bCs/>
          <w:sz w:val="24"/>
        </w:rPr>
        <w:t xml:space="preserve">1007944993@qq.com    </w:t>
      </w:r>
    </w:p>
    <w:p w:rsidR="008D4FCD" w:rsidRPr="00BF7086" w:rsidRDefault="003E2A25" w:rsidP="00BF7086">
      <w:pPr>
        <w:pStyle w:val="a4"/>
        <w:tabs>
          <w:tab w:val="left" w:pos="540"/>
        </w:tabs>
        <w:adjustRightInd w:val="0"/>
        <w:snapToGrid w:val="0"/>
        <w:spacing w:line="360" w:lineRule="exact"/>
        <w:ind w:rightChars="100" w:right="210" w:firstLineChars="0" w:firstLine="0"/>
        <w:jc w:val="left"/>
        <w:rPr>
          <w:rFonts w:ascii="微软雅黑" w:eastAsia="微软雅黑" w:hAnsi="微软雅黑" w:cs="微软雅黑"/>
          <w:bCs/>
          <w:sz w:val="24"/>
        </w:rPr>
      </w:pPr>
      <w:bookmarkStart w:id="11" w:name="OLE_LINK3"/>
      <w:r w:rsidRPr="00BF7086">
        <w:rPr>
          <w:rFonts w:ascii="微软雅黑" w:eastAsia="微软雅黑" w:hAnsi="微软雅黑" w:cs="微软雅黑" w:hint="eastAsia"/>
          <w:bCs/>
          <w:sz w:val="24"/>
        </w:rPr>
        <w:t>联</w:t>
      </w:r>
      <w:r w:rsidRPr="00BF7086">
        <w:rPr>
          <w:rFonts w:ascii="微软雅黑" w:eastAsia="微软雅黑" w:hAnsi="微软雅黑" w:cs="微软雅黑" w:hint="eastAsia"/>
          <w:bCs/>
          <w:sz w:val="24"/>
        </w:rPr>
        <w:t xml:space="preserve"> </w:t>
      </w:r>
      <w:r w:rsidRPr="00BF7086">
        <w:rPr>
          <w:rFonts w:ascii="微软雅黑" w:eastAsia="微软雅黑" w:hAnsi="微软雅黑" w:cs="微软雅黑" w:hint="eastAsia"/>
          <w:bCs/>
          <w:sz w:val="24"/>
        </w:rPr>
        <w:t>系</w:t>
      </w:r>
      <w:r w:rsidRPr="00BF7086">
        <w:rPr>
          <w:rFonts w:ascii="微软雅黑" w:eastAsia="微软雅黑" w:hAnsi="微软雅黑" w:cs="微软雅黑" w:hint="eastAsia"/>
          <w:bCs/>
          <w:sz w:val="24"/>
        </w:rPr>
        <w:t xml:space="preserve"> </w:t>
      </w:r>
      <w:r w:rsidRPr="00BF7086">
        <w:rPr>
          <w:rFonts w:ascii="微软雅黑" w:eastAsia="微软雅黑" w:hAnsi="微软雅黑" w:cs="微软雅黑" w:hint="eastAsia"/>
          <w:bCs/>
          <w:sz w:val="24"/>
        </w:rPr>
        <w:t>人：李旭</w:t>
      </w:r>
      <w:r w:rsidRPr="00BF7086">
        <w:rPr>
          <w:rFonts w:ascii="微软雅黑" w:eastAsia="微软雅黑" w:hAnsi="微软雅黑" w:cs="微软雅黑" w:hint="eastAsia"/>
          <w:bCs/>
          <w:sz w:val="24"/>
        </w:rPr>
        <w:t xml:space="preserve">     </w:t>
      </w:r>
      <w:r w:rsidRPr="00BF7086">
        <w:rPr>
          <w:rFonts w:ascii="微软雅黑" w:eastAsia="微软雅黑" w:hAnsi="微软雅黑" w:cs="微软雅黑" w:hint="eastAsia"/>
          <w:bCs/>
          <w:sz w:val="24"/>
        </w:rPr>
        <w:t>手机：</w:t>
      </w:r>
      <w:bookmarkEnd w:id="11"/>
      <w:r w:rsidRPr="00BF7086">
        <w:rPr>
          <w:rFonts w:ascii="微软雅黑" w:eastAsia="微软雅黑" w:hAnsi="微软雅黑" w:cs="微软雅黑" w:hint="eastAsia"/>
          <w:bCs/>
          <w:sz w:val="24"/>
        </w:rPr>
        <w:t>13671212151</w:t>
      </w:r>
      <w:r w:rsidRPr="00BF7086">
        <w:rPr>
          <w:rFonts w:ascii="微软雅黑" w:eastAsia="微软雅黑" w:hAnsi="微软雅黑" w:cs="微软雅黑" w:hint="eastAsia"/>
          <w:bCs/>
          <w:sz w:val="24"/>
        </w:rPr>
        <w:t>（微信同号）</w:t>
      </w:r>
    </w:p>
    <w:p w:rsidR="008D4FCD" w:rsidRDefault="003E2A25" w:rsidP="00BF7086">
      <w:pPr>
        <w:tabs>
          <w:tab w:val="left" w:pos="1134"/>
        </w:tabs>
        <w:snapToGrid w:val="0"/>
        <w:spacing w:line="360" w:lineRule="exact"/>
        <w:ind w:rightChars="100" w:right="210"/>
        <w:rPr>
          <w:rFonts w:ascii="宋体" w:hAnsi="宋体" w:cs="宋体"/>
          <w:b/>
          <w:color w:val="FF0000"/>
          <w:sz w:val="28"/>
          <w:szCs w:val="28"/>
        </w:rPr>
      </w:pPr>
      <w:r w:rsidRPr="00BF7086">
        <w:rPr>
          <w:rFonts w:ascii="微软雅黑" w:eastAsia="微软雅黑" w:hAnsi="微软雅黑" w:cs="微软雅黑" w:hint="eastAsia"/>
          <w:bCs/>
          <w:sz w:val="24"/>
          <w:szCs w:val="24"/>
        </w:rPr>
        <w:t>附件：报名回执表</w:t>
      </w:r>
    </w:p>
    <w:p w:rsidR="008D4FCD" w:rsidRDefault="003E2A25">
      <w:pPr>
        <w:pStyle w:val="a3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68580</wp:posOffset>
            </wp:positionV>
            <wp:extent cx="1451610" cy="1440180"/>
            <wp:effectExtent l="19050" t="0" r="0" b="0"/>
            <wp:wrapNone/>
            <wp:docPr id="2" name="图片 14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 </w:t>
      </w:r>
    </w:p>
    <w:p w:rsidR="008D4FCD" w:rsidRDefault="003E2A25">
      <w:pPr>
        <w:pStyle w:val="a3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8D4FCD" w:rsidRDefault="003E2A25">
      <w:pPr>
        <w:widowControl/>
        <w:ind w:firstLineChars="1700" w:firstLine="4760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8D4FCD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22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8D4FCD" w:rsidRDefault="003E2A25">
      <w:pPr>
        <w:snapToGrid w:val="0"/>
        <w:jc w:val="center"/>
        <w:rPr>
          <w:rFonts w:ascii="黑体" w:eastAsia="黑体" w:hAnsi="方正书宋简体" w:cs="方正书宋简体"/>
          <w:b/>
          <w:color w:val="000000"/>
          <w:spacing w:val="-12"/>
          <w:sz w:val="36"/>
          <w:szCs w:val="36"/>
        </w:rPr>
      </w:pPr>
      <w:r>
        <w:rPr>
          <w:rFonts w:ascii="黑体" w:eastAsia="黑体" w:hAnsi="方正书宋简体" w:cs="方正书宋简体" w:hint="eastAsia"/>
          <w:b/>
          <w:color w:val="000000"/>
          <w:spacing w:val="-12"/>
          <w:sz w:val="36"/>
          <w:szCs w:val="36"/>
        </w:rPr>
        <w:lastRenderedPageBreak/>
        <w:t>2022</w:t>
      </w:r>
      <w:r>
        <w:rPr>
          <w:rFonts w:ascii="黑体" w:eastAsia="黑体" w:hAnsi="方正书宋简体" w:cs="方正书宋简体" w:hint="eastAsia"/>
          <w:b/>
          <w:color w:val="000000"/>
          <w:spacing w:val="-12"/>
          <w:sz w:val="36"/>
          <w:szCs w:val="36"/>
        </w:rPr>
        <w:t>年全国“两会”精神和宏观经济解读在线直播专题培训</w:t>
      </w:r>
      <w:r w:rsidR="008D4FCD">
        <w:rPr>
          <w:rFonts w:ascii="黑体" w:eastAsia="黑体" w:hAnsi="方正书宋简体" w:cs="方正书宋简体"/>
          <w:b/>
          <w:color w:val="000000"/>
          <w:spacing w:val="-12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3" o:spid="_x0000_s1026" type="#_x0000_t202" style="position:absolute;left:0;text-align:left;margin-left:0;margin-top:-31.2pt;width:108pt;height:31.2pt;z-index:251660288;mso-position-horizontal-relative:text;mso-position-vertical-relative:text" stroked="f">
            <v:textbox inset="0,0,0,0">
              <w:txbxContent>
                <w:p w:rsidR="008D4FCD" w:rsidRDefault="003E2A25">
                  <w:pPr>
                    <w:rPr>
                      <w:rFonts w:ascii="华文楷体" w:eastAsia="华文楷体" w:hAnsi="华文楷体"/>
                      <w:b/>
                      <w:sz w:val="30"/>
                      <w:szCs w:val="30"/>
                    </w:rPr>
                  </w:pPr>
                  <w:r>
                    <w:rPr>
                      <w:rFonts w:ascii="黑体" w:eastAsia="黑体" w:hAnsi="华文楷体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ascii="华文楷体" w:eastAsia="华文楷体" w:hAnsi="华文楷体" w:hint="eastAsia"/>
                      <w:b/>
                      <w:sz w:val="30"/>
                      <w:szCs w:val="30"/>
                    </w:rPr>
                    <w:t>：</w:t>
                  </w:r>
                </w:p>
                <w:p w:rsidR="008D4FCD" w:rsidRDefault="008D4FCD">
                  <w:pPr>
                    <w:rPr>
                      <w:rFonts w:ascii="华文楷体" w:eastAsia="华文楷体" w:hAnsi="华文楷体"/>
                      <w:b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方正书宋简体" w:cs="方正书宋简体" w:hint="eastAsia"/>
          <w:b/>
          <w:color w:val="000000"/>
          <w:spacing w:val="-12"/>
          <w:sz w:val="36"/>
          <w:szCs w:val="36"/>
        </w:rPr>
        <w:t>报名回执表</w:t>
      </w:r>
    </w:p>
    <w:p w:rsidR="008D4FCD" w:rsidRDefault="003E2A25" w:rsidP="00BF7086">
      <w:pPr>
        <w:tabs>
          <w:tab w:val="left" w:pos="12415"/>
        </w:tabs>
        <w:snapToGrid w:val="0"/>
        <w:spacing w:beforeLines="50" w:afterLines="50"/>
        <w:ind w:leftChars="-257" w:left="-540" w:rightChars="-275" w:right="-578"/>
        <w:rPr>
          <w:rFonts w:ascii="楷体" w:eastAsia="楷体" w:hAnsi="楷体" w:cs="楷体"/>
          <w:bCs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报名传真：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(010)</w:t>
      </w:r>
      <w:r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82475455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           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报名邮箱：</w:t>
      </w:r>
      <w:r>
        <w:rPr>
          <w:rFonts w:ascii="宋体" w:hAnsi="宋体" w:cs="Arial" w:hint="eastAsia"/>
          <w:bCs/>
          <w:color w:val="000000"/>
          <w:sz w:val="28"/>
          <w:szCs w:val="28"/>
        </w:rPr>
        <w:t>1007944993@qq.com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Cs/>
          <w:snapToGrid w:val="0"/>
          <w:color w:val="000000"/>
          <w:sz w:val="28"/>
          <w:szCs w:val="28"/>
        </w:rPr>
        <w:t xml:space="preserve">                     </w:t>
      </w:r>
      <w:r>
        <w:rPr>
          <w:rFonts w:ascii="楷体" w:hAnsi="楷体" w:cs="楷体" w:hint="eastAsia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>（加盖单位公章）</w:t>
      </w: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302"/>
      </w:tblGrid>
      <w:tr w:rsidR="008D4FCD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right w:val="nil"/>
            </w:tcBorders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hRule="exact" w:val="486"/>
          <w:jc w:val="center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联系人</w:t>
            </w: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或领队</w:t>
            </w: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hRule="exact" w:val="651"/>
          <w:jc w:val="center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务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申报证书名称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:rsidR="008D4FCD" w:rsidRDefault="003E2A25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备注</w:t>
            </w:r>
          </w:p>
        </w:tc>
      </w:tr>
      <w:tr w:rsidR="008D4FC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  <w:tr w:rsidR="008D4FCD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8D4FCD" w:rsidRDefault="008D4FCD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/>
                <w:bCs/>
                <w:spacing w:val="10"/>
                <w:sz w:val="28"/>
                <w:szCs w:val="28"/>
              </w:rPr>
            </w:pPr>
          </w:p>
        </w:tc>
      </w:tr>
    </w:tbl>
    <w:p w:rsidR="008D4FCD" w:rsidRDefault="003E2A25" w:rsidP="00BF7086">
      <w:pPr>
        <w:tabs>
          <w:tab w:val="left" w:pos="360"/>
          <w:tab w:val="left" w:pos="5760"/>
        </w:tabs>
        <w:snapToGrid w:val="0"/>
        <w:spacing w:beforeLines="50"/>
        <w:ind w:leftChars="-172" w:left="-3" w:rightChars="-189" w:right="-397" w:hangingChars="128" w:hanging="358"/>
        <w:rPr>
          <w:rFonts w:ascii="仿宋_GB2312" w:eastAsia="仿宋_GB2312" w:hAnsi="仿宋" w:cs="仿宋"/>
          <w:bCs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备注：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1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、此表可复制，填好后须加盖公章有效；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2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、请在班次一栏中注明参加学习的地点；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3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、此表填好后请在</w:t>
      </w: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E-MAIL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或传真至会务组</w:t>
      </w:r>
    </w:p>
    <w:p w:rsidR="008D4FCD" w:rsidRDefault="003E2A25">
      <w:pPr>
        <w:wordWrap w:val="0"/>
        <w:snapToGrid w:val="0"/>
        <w:ind w:rightChars="-189" w:right="-397"/>
        <w:jc w:val="right"/>
      </w:pP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 xml:space="preserve">                    </w:t>
      </w: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>国企联培企业管理中心</w:t>
      </w:r>
    </w:p>
    <w:sectPr w:rsidR="008D4FCD" w:rsidSect="008D4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25" w:rsidRDefault="003E2A25" w:rsidP="008D4FCD">
      <w:r>
        <w:separator/>
      </w:r>
    </w:p>
  </w:endnote>
  <w:endnote w:type="continuationSeparator" w:id="1">
    <w:p w:rsidR="003E2A25" w:rsidRDefault="003E2A25" w:rsidP="008D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680802"/>
    </w:sdtPr>
    <w:sdtContent>
      <w:p w:rsidR="008D4FCD" w:rsidRDefault="008D4FCD">
        <w:pPr>
          <w:pStyle w:val="a6"/>
          <w:jc w:val="center"/>
        </w:pPr>
        <w:r>
          <w:fldChar w:fldCharType="begin"/>
        </w:r>
        <w:r w:rsidR="003E2A25">
          <w:instrText>PAGE   \* MERGEFORMAT</w:instrText>
        </w:r>
        <w:r>
          <w:fldChar w:fldCharType="separate"/>
        </w:r>
        <w:r w:rsidR="00BF7086" w:rsidRPr="00BF7086">
          <w:rPr>
            <w:noProof/>
            <w:lang w:val="zh-CN"/>
          </w:rPr>
          <w:t>1</w:t>
        </w:r>
        <w:r>
          <w:fldChar w:fldCharType="end"/>
        </w:r>
      </w:p>
    </w:sdtContent>
  </w:sdt>
  <w:p w:rsidR="008D4FCD" w:rsidRDefault="008D4F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25" w:rsidRDefault="003E2A25" w:rsidP="008D4FCD">
      <w:r>
        <w:separator/>
      </w:r>
    </w:p>
  </w:footnote>
  <w:footnote w:type="continuationSeparator" w:id="1">
    <w:p w:rsidR="003E2A25" w:rsidRDefault="003E2A25" w:rsidP="008D4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B0E"/>
    <w:rsid w:val="0000715A"/>
    <w:rsid w:val="00040831"/>
    <w:rsid w:val="000C1C1E"/>
    <w:rsid w:val="00277A41"/>
    <w:rsid w:val="003E2A25"/>
    <w:rsid w:val="00420C07"/>
    <w:rsid w:val="00422E19"/>
    <w:rsid w:val="004967A1"/>
    <w:rsid w:val="00685F39"/>
    <w:rsid w:val="0078506A"/>
    <w:rsid w:val="0083097C"/>
    <w:rsid w:val="008C3DD0"/>
    <w:rsid w:val="008D4FCD"/>
    <w:rsid w:val="00934184"/>
    <w:rsid w:val="00965FC1"/>
    <w:rsid w:val="00B52391"/>
    <w:rsid w:val="00BF7086"/>
    <w:rsid w:val="00CE05D3"/>
    <w:rsid w:val="00DA7B0E"/>
    <w:rsid w:val="00DB5C34"/>
    <w:rsid w:val="00DC625E"/>
    <w:rsid w:val="00DC7AC4"/>
    <w:rsid w:val="00E32E82"/>
    <w:rsid w:val="00E6247A"/>
    <w:rsid w:val="00FC3344"/>
    <w:rsid w:val="19460844"/>
    <w:rsid w:val="210A7AC5"/>
    <w:rsid w:val="2D342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8D4FCD"/>
    <w:pPr>
      <w:spacing w:after="120"/>
    </w:pPr>
    <w:rPr>
      <w:rFonts w:ascii="Calibri" w:eastAsia="宋体" w:hAnsi="Calibri" w:cs="Times New Roman"/>
      <w:szCs w:val="24"/>
    </w:rPr>
  </w:style>
  <w:style w:type="paragraph" w:styleId="a4">
    <w:name w:val="Body Text Indent"/>
    <w:basedOn w:val="a"/>
    <w:link w:val="Char0"/>
    <w:qFormat/>
    <w:rsid w:val="008D4FCD"/>
    <w:pPr>
      <w:ind w:firstLineChars="200" w:firstLine="640"/>
    </w:pPr>
    <w:rPr>
      <w:rFonts w:ascii="Times New Roman" w:eastAsia="宋体" w:hAnsi="Times New Roman" w:cs="Times New Roman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8D4FCD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8D4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D4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D4FCD"/>
    <w:rPr>
      <w:sz w:val="18"/>
      <w:szCs w:val="18"/>
    </w:rPr>
  </w:style>
  <w:style w:type="paragraph" w:styleId="a8">
    <w:name w:val="List Paragraph"/>
    <w:basedOn w:val="a"/>
    <w:uiPriority w:val="34"/>
    <w:qFormat/>
    <w:rsid w:val="008D4FCD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8D4FCD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8D4FCD"/>
    <w:rPr>
      <w:sz w:val="18"/>
      <w:szCs w:val="18"/>
    </w:rPr>
  </w:style>
  <w:style w:type="character" w:customStyle="1" w:styleId="Char0">
    <w:name w:val="正文文本缩进 Char"/>
    <w:basedOn w:val="a0"/>
    <w:link w:val="a4"/>
    <w:rsid w:val="008D4FCD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3"/>
    <w:qFormat/>
    <w:rsid w:val="008D4FC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525</Words>
  <Characters>2993</Characters>
  <Application>Microsoft Office Word</Application>
  <DocSecurity>0</DocSecurity>
  <Lines>24</Lines>
  <Paragraphs>7</Paragraphs>
  <ScaleCrop>false</ScaleCrop>
  <Company>China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编制人：周国华</dc:creator>
  <cp:lastModifiedBy>93765</cp:lastModifiedBy>
  <cp:revision>6</cp:revision>
  <dcterms:created xsi:type="dcterms:W3CDTF">2022-03-15T12:10:00Z</dcterms:created>
  <dcterms:modified xsi:type="dcterms:W3CDTF">2022-03-25T00:10:00Z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6A232DCF053540268E33A390D626A5B1</vt:lpwstr>
  </property>
</Properties>
</file>