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8"/>
        <w:tblOverlap w:val="never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9"/>
      </w:tblGrid>
      <w:tr w:rsidR="007B4B18" w:rsidTr="0037745D">
        <w:trPr>
          <w:trHeight w:val="418"/>
        </w:trPr>
        <w:tc>
          <w:tcPr>
            <w:tcW w:w="8449" w:type="dxa"/>
          </w:tcPr>
          <w:p w:rsidR="007B4B18" w:rsidRPr="00B53DA3" w:rsidRDefault="007B4B18" w:rsidP="0037745D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b w:val="0"/>
                <w:sz w:val="28"/>
                <w:szCs w:val="28"/>
              </w:rPr>
            </w:pP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《</w:t>
            </w:r>
            <w:r w:rsidR="009C40A8" w:rsidRPr="009C40A8">
              <w:rPr>
                <w:rFonts w:ascii="微软雅黑" w:eastAsia="微软雅黑" w:hAnsi="微软雅黑" w:cs="微软雅黑" w:hint="eastAsia"/>
                <w:sz w:val="28"/>
                <w:szCs w:val="28"/>
              </w:rPr>
              <w:t>人力资现状与发展趋势及十大转变</w:t>
            </w: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》</w:t>
            </w:r>
          </w:p>
          <w:p w:rsidR="007B4B18" w:rsidRPr="00B53DA3" w:rsidRDefault="007B4B18" w:rsidP="0037745D">
            <w:pPr>
              <w:spacing w:line="400" w:lineRule="exact"/>
              <w:rPr>
                <w:rFonts w:ascii="微软雅黑" w:hAnsi="微软雅黑" w:cs="微软雅黑"/>
                <w:b/>
                <w:sz w:val="28"/>
                <w:szCs w:val="28"/>
              </w:rPr>
            </w:pP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一类3</w:t>
            </w:r>
            <w:r w:rsidR="00E848BE">
              <w:rPr>
                <w:rFonts w:ascii="微软雅黑" w:hAnsi="微软雅黑" w:cs="微软雅黑" w:hint="eastAsia"/>
                <w:b/>
                <w:sz w:val="28"/>
                <w:szCs w:val="28"/>
              </w:rPr>
              <w:t>60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0元\人二类</w:t>
            </w:r>
            <w:r w:rsidR="00E848BE">
              <w:rPr>
                <w:rFonts w:ascii="微软雅黑" w:hAnsi="微软雅黑" w:cs="微软雅黑" w:hint="eastAsia"/>
                <w:b/>
                <w:sz w:val="28"/>
                <w:szCs w:val="28"/>
              </w:rPr>
              <w:t>460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</w:t>
            </w:r>
          </w:p>
          <w:p w:rsidR="007B4B18" w:rsidRPr="00B53DA3" w:rsidRDefault="007B4B18" w:rsidP="0037745D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《</w:t>
            </w:r>
            <w:r w:rsidR="009C40A8" w:rsidRPr="009C40A8">
              <w:rPr>
                <w:rFonts w:ascii="微软雅黑" w:eastAsia="微软雅黑" w:hAnsi="微软雅黑" w:cs="微软雅黑" w:hint="eastAsia"/>
                <w:sz w:val="28"/>
                <w:szCs w:val="28"/>
              </w:rPr>
              <w:t>企业培训体系构筑与培训项目管理</w:t>
            </w: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》</w:t>
            </w:r>
          </w:p>
          <w:p w:rsidR="007B4B18" w:rsidRDefault="007B4B18" w:rsidP="009C40A8">
            <w:pPr>
              <w:spacing w:line="400" w:lineRule="exact"/>
              <w:rPr>
                <w:rFonts w:ascii="微软雅黑" w:hAnsi="微软雅黑" w:cs="微软雅黑"/>
                <w:b/>
                <w:sz w:val="28"/>
                <w:szCs w:val="28"/>
              </w:rPr>
            </w:pP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一类</w:t>
            </w:r>
            <w:r w:rsidR="009C40A8">
              <w:rPr>
                <w:rFonts w:ascii="微软雅黑" w:hAnsi="微软雅黑" w:cs="微软雅黑" w:hint="eastAsia"/>
                <w:b/>
                <w:sz w:val="28"/>
                <w:szCs w:val="28"/>
              </w:rPr>
              <w:t>3</w:t>
            </w:r>
            <w:r w:rsidR="00E848BE">
              <w:rPr>
                <w:rFonts w:ascii="微软雅黑" w:hAnsi="微软雅黑" w:cs="微软雅黑" w:hint="eastAsia"/>
                <w:b/>
                <w:sz w:val="28"/>
                <w:szCs w:val="28"/>
              </w:rPr>
              <w:t>600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元\人二类</w:t>
            </w:r>
            <w:r w:rsidR="00E848BE">
              <w:rPr>
                <w:rFonts w:ascii="微软雅黑" w:hAnsi="微软雅黑" w:cs="微软雅黑" w:hint="eastAsia"/>
                <w:b/>
                <w:sz w:val="28"/>
                <w:szCs w:val="28"/>
              </w:rPr>
              <w:t>4600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元\人</w:t>
            </w:r>
          </w:p>
          <w:p w:rsidR="000E4592" w:rsidRPr="00B53DA3" w:rsidRDefault="000E4592" w:rsidP="000E4592">
            <w:pPr>
              <w:pStyle w:val="1"/>
              <w:spacing w:before="0" w:after="0" w:line="400" w:lineRule="exact"/>
              <w:rPr>
                <w:rFonts w:ascii="微软雅黑" w:eastAsia="微软雅黑" w:hAnsi="微软雅黑" w:cs="微软雅黑"/>
                <w:sz w:val="28"/>
                <w:szCs w:val="28"/>
              </w:rPr>
            </w:pP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《</w:t>
            </w:r>
            <w:r w:rsidRPr="000E4592">
              <w:rPr>
                <w:rFonts w:ascii="微软雅黑" w:eastAsia="微软雅黑" w:hAnsi="微软雅黑" w:cs="微软雅黑" w:hint="eastAsia"/>
                <w:sz w:val="28"/>
                <w:szCs w:val="28"/>
              </w:rPr>
              <w:t>国企三项改革配套的人力资源规划与实操</w:t>
            </w:r>
            <w:r w:rsidRPr="00B53DA3">
              <w:rPr>
                <w:rFonts w:ascii="微软雅黑" w:eastAsia="微软雅黑" w:hAnsi="微软雅黑" w:cs="微软雅黑" w:hint="eastAsia"/>
                <w:sz w:val="28"/>
                <w:szCs w:val="28"/>
              </w:rPr>
              <w:t>》</w:t>
            </w:r>
          </w:p>
          <w:p w:rsidR="000E4592" w:rsidRPr="007B4B18" w:rsidRDefault="000E4592" w:rsidP="00E848BE">
            <w:pPr>
              <w:spacing w:line="400" w:lineRule="exact"/>
              <w:rPr>
                <w:rFonts w:ascii="微软雅黑" w:hAnsi="微软雅黑" w:cs="微软雅黑"/>
                <w:b/>
                <w:sz w:val="28"/>
                <w:szCs w:val="28"/>
              </w:rPr>
            </w:pP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一类</w:t>
            </w:r>
            <w:r>
              <w:rPr>
                <w:rFonts w:ascii="微软雅黑" w:hAnsi="微软雅黑" w:cs="微软雅黑" w:hint="eastAsia"/>
                <w:b/>
                <w:sz w:val="28"/>
                <w:szCs w:val="28"/>
              </w:rPr>
              <w:t>3</w:t>
            </w:r>
            <w:r w:rsidR="00E848BE">
              <w:rPr>
                <w:rFonts w:ascii="微软雅黑" w:hAnsi="微软雅黑" w:cs="微软雅黑" w:hint="eastAsia"/>
                <w:b/>
                <w:sz w:val="28"/>
                <w:szCs w:val="28"/>
              </w:rPr>
              <w:t>600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元\人二类</w:t>
            </w:r>
            <w:r w:rsidR="00E848BE">
              <w:rPr>
                <w:rFonts w:ascii="微软雅黑" w:hAnsi="微软雅黑" w:cs="微软雅黑" w:hint="eastAsia"/>
                <w:b/>
                <w:sz w:val="28"/>
                <w:szCs w:val="28"/>
              </w:rPr>
              <w:t>460</w:t>
            </w:r>
            <w:r w:rsidRPr="00B53DA3">
              <w:rPr>
                <w:rFonts w:ascii="微软雅黑" w:hAnsi="微软雅黑" w:cs="微软雅黑" w:hint="eastAsia"/>
                <w:b/>
                <w:sz w:val="28"/>
                <w:szCs w:val="28"/>
              </w:rPr>
              <w:t>0元\人</w:t>
            </w:r>
          </w:p>
        </w:tc>
      </w:tr>
      <w:tr w:rsidR="007B4B18" w:rsidTr="0037745D">
        <w:trPr>
          <w:trHeight w:val="233"/>
        </w:trPr>
        <w:tc>
          <w:tcPr>
            <w:tcW w:w="8449" w:type="dxa"/>
          </w:tcPr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2022年03月09日至03月11日   地点：</w:t>
            </w:r>
            <w:r w:rsidR="007834DE">
              <w:rPr>
                <w:rFonts w:ascii="微软雅黑" w:hAnsi="微软雅黑" w:cs="微软雅黑" w:hint="eastAsia"/>
                <w:sz w:val="24"/>
              </w:rPr>
              <w:t>厦门</w:t>
            </w:r>
            <w:r>
              <w:rPr>
                <w:rFonts w:ascii="微软雅黑" w:hAnsi="微软雅黑" w:cs="微软雅黑" w:hint="eastAsia"/>
                <w:sz w:val="24"/>
              </w:rPr>
              <w:t>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2022年03月16日至03月18日   地点：上海市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2022年03月23日至03月25日   地点：</w:t>
            </w:r>
            <w:r w:rsidR="007834DE">
              <w:rPr>
                <w:rFonts w:ascii="微软雅黑" w:hAnsi="微软雅黑" w:cs="微软雅黑" w:hint="eastAsia"/>
                <w:sz w:val="24"/>
              </w:rPr>
              <w:t>天津</w:t>
            </w:r>
            <w:r>
              <w:rPr>
                <w:rFonts w:ascii="微软雅黑" w:hAnsi="微软雅黑" w:cs="微软雅黑" w:hint="eastAsia"/>
                <w:sz w:val="24"/>
              </w:rPr>
              <w:t>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2022年04月13日至04月15日   地点：昆明市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2022年04月20日至04月22日   地点：成都市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2022年04月27日至04月29日   地点：银川市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2022年05月11日至05月13日   地点：长沙市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2022年05月18日至05月20日   地点：杭州市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2022年05月25日至05月27日   地点：郑州市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2022年06月08日至06月10日   地点：重庆市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2022年06月15日至06月17日   地点：青岛市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2022年06月22日至06月24日   地点：大连市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2022年07月13日至07月15日   地点：兰州市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2022年07月20日至07月22日   地点：呼和浩特市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2022年07月27日至07月29日   地点：贵阳市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2022年08月08日至08月10日   地点：武汉市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2022年08月17日至08月19日   地点：上海市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2022年08月24日至08月26日   地点：成都市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2022年09月14日至09月16日   地点：西宁市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2022年09月21日至09月23日   地点：西安市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lastRenderedPageBreak/>
              <w:t>2022年09月27日至09月29日   地点：昆明市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2022年10月19日至10月21日   地点：北京市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2022年10月19日至10月21日   地点：济南市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2022年10月26日至10月28日   地点：成都市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2022年11月09日至11月11日   地点：杭州市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2022年11月16日至11月18日   地点：厦门市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2022年11月23日至11月25日   地点：重庆市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2022年12月07日至12月09日   地点：南京市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2022年12月14日至12月16日   地点：深圳市</w:t>
            </w:r>
          </w:p>
          <w:p w:rsidR="007B4B18" w:rsidRDefault="007B4B18" w:rsidP="0037745D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  <w:r>
              <w:rPr>
                <w:rFonts w:ascii="微软雅黑" w:hAnsi="微软雅黑" w:cs="微软雅黑" w:hint="eastAsia"/>
                <w:sz w:val="24"/>
              </w:rPr>
              <w:t>2022年12月20日至12月22日   地点：海口市</w:t>
            </w:r>
          </w:p>
        </w:tc>
      </w:tr>
    </w:tbl>
    <w:p w:rsidR="004358AB" w:rsidRDefault="004358AB" w:rsidP="00D31D50">
      <w:pPr>
        <w:spacing w:line="220" w:lineRule="atLeast"/>
      </w:pPr>
    </w:p>
    <w:p w:rsidR="009C40A8" w:rsidRDefault="009C40A8" w:rsidP="00D31D50">
      <w:pPr>
        <w:spacing w:line="220" w:lineRule="atLeast"/>
      </w:pPr>
    </w:p>
    <w:p w:rsidR="009C40A8" w:rsidRDefault="009C40A8" w:rsidP="00D31D50">
      <w:pPr>
        <w:spacing w:line="220" w:lineRule="atLeast"/>
      </w:pPr>
    </w:p>
    <w:p w:rsidR="009C40A8" w:rsidRPr="00B67BB0" w:rsidRDefault="009C40A8" w:rsidP="009C40A8">
      <w:pPr>
        <w:spacing w:line="340" w:lineRule="exact"/>
        <w:rPr>
          <w:b/>
          <w:sz w:val="24"/>
          <w:szCs w:val="24"/>
        </w:rPr>
      </w:pPr>
      <w:r w:rsidRPr="00B67BB0">
        <w:rPr>
          <w:rFonts w:hint="eastAsia"/>
          <w:b/>
          <w:sz w:val="24"/>
          <w:szCs w:val="24"/>
        </w:rPr>
        <w:t>联系电话：</w:t>
      </w:r>
      <w:r w:rsidRPr="00B67BB0">
        <w:rPr>
          <w:rFonts w:hint="eastAsia"/>
          <w:b/>
          <w:sz w:val="24"/>
          <w:szCs w:val="24"/>
        </w:rPr>
        <w:t xml:space="preserve">010-82472805     </w:t>
      </w:r>
      <w:r w:rsidRPr="00B67BB0">
        <w:rPr>
          <w:rFonts w:hint="eastAsia"/>
          <w:b/>
          <w:sz w:val="24"/>
          <w:szCs w:val="24"/>
        </w:rPr>
        <w:t>网址：</w:t>
      </w:r>
      <w:r w:rsidRPr="00B67BB0">
        <w:rPr>
          <w:rFonts w:hint="eastAsia"/>
          <w:b/>
          <w:sz w:val="24"/>
          <w:szCs w:val="24"/>
        </w:rPr>
        <w:t>www.guoqp.net</w:t>
      </w:r>
    </w:p>
    <w:p w:rsidR="009C40A8" w:rsidRDefault="009C40A8" w:rsidP="009C40A8">
      <w:pPr>
        <w:spacing w:line="220" w:lineRule="atLeast"/>
      </w:pPr>
      <w:r w:rsidRPr="00B67BB0">
        <w:rPr>
          <w:rFonts w:hint="eastAsia"/>
          <w:b/>
          <w:sz w:val="24"/>
          <w:szCs w:val="24"/>
        </w:rPr>
        <w:t>联系人：李旭</w:t>
      </w:r>
      <w:r w:rsidRPr="00B67BB0">
        <w:rPr>
          <w:rFonts w:hint="eastAsia"/>
          <w:b/>
          <w:sz w:val="24"/>
          <w:szCs w:val="24"/>
        </w:rPr>
        <w:t>13671212151</w:t>
      </w:r>
      <w:r w:rsidRPr="00B67BB0">
        <w:rPr>
          <w:rFonts w:hint="eastAsia"/>
          <w:b/>
          <w:sz w:val="24"/>
          <w:szCs w:val="24"/>
        </w:rPr>
        <w:t>（微信同号）</w:t>
      </w:r>
    </w:p>
    <w:sectPr w:rsidR="009C40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99" w:rsidRDefault="00671199" w:rsidP="007B4B18">
      <w:pPr>
        <w:spacing w:after="0"/>
      </w:pPr>
      <w:r>
        <w:separator/>
      </w:r>
    </w:p>
  </w:endnote>
  <w:endnote w:type="continuationSeparator" w:id="1">
    <w:p w:rsidR="00671199" w:rsidRDefault="00671199" w:rsidP="007B4B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99" w:rsidRDefault="00671199" w:rsidP="007B4B18">
      <w:pPr>
        <w:spacing w:after="0"/>
      </w:pPr>
      <w:r>
        <w:separator/>
      </w:r>
    </w:p>
  </w:footnote>
  <w:footnote w:type="continuationSeparator" w:id="1">
    <w:p w:rsidR="00671199" w:rsidRDefault="00671199" w:rsidP="007B4B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E4592"/>
    <w:rsid w:val="00220B2C"/>
    <w:rsid w:val="00323B43"/>
    <w:rsid w:val="003B227D"/>
    <w:rsid w:val="003D37D8"/>
    <w:rsid w:val="00426133"/>
    <w:rsid w:val="004358AB"/>
    <w:rsid w:val="00671199"/>
    <w:rsid w:val="007834DE"/>
    <w:rsid w:val="007B4B18"/>
    <w:rsid w:val="00834B76"/>
    <w:rsid w:val="008B7726"/>
    <w:rsid w:val="009C40A8"/>
    <w:rsid w:val="00AD132A"/>
    <w:rsid w:val="00AF4BB1"/>
    <w:rsid w:val="00CE724B"/>
    <w:rsid w:val="00D31D50"/>
    <w:rsid w:val="00D35003"/>
    <w:rsid w:val="00E848BE"/>
    <w:rsid w:val="00F356B4"/>
    <w:rsid w:val="00F6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7B4B1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B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B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B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B1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4B1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93765</cp:lastModifiedBy>
  <cp:revision>6</cp:revision>
  <dcterms:created xsi:type="dcterms:W3CDTF">2008-09-11T17:20:00Z</dcterms:created>
  <dcterms:modified xsi:type="dcterms:W3CDTF">2022-01-11T01:54:00Z</dcterms:modified>
</cp:coreProperties>
</file>